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275"/>
        </w:tabs>
        <w:spacing w:line="560" w:lineRule="exact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黑体" w:hAnsi="黑体" w:eastAsia="黑体"/>
          <w:sz w:val="32"/>
          <w:szCs w:val="32"/>
        </w:rPr>
        <w:t>附件1</w:t>
      </w:r>
      <w:r>
        <w:rPr>
          <w:rFonts w:hint="eastAsia" w:ascii="黑体" w:hAnsi="黑体" w:eastAsia="黑体"/>
          <w:sz w:val="32"/>
          <w:szCs w:val="32"/>
          <w:lang w:eastAsia="zh-CN"/>
        </w:rPr>
        <w:t>：</w:t>
      </w:r>
    </w:p>
    <w:p>
      <w:pPr>
        <w:spacing w:after="156" w:afterLines="50" w:line="580" w:lineRule="exact"/>
        <w:jc w:val="center"/>
        <w:rPr>
          <w:rFonts w:hint="eastAsia" w:ascii="方正小标宋简体" w:hAnsi="宋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</w:rPr>
        <w:t>20</w:t>
      </w:r>
      <w:r>
        <w:rPr>
          <w:rFonts w:ascii="方正小标宋简体" w:eastAsia="方正小标宋简体"/>
          <w:sz w:val="44"/>
          <w:szCs w:val="44"/>
        </w:rPr>
        <w:t>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3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山东现代学院校级教育教学</w:t>
      </w:r>
    </w:p>
    <w:p>
      <w:pPr>
        <w:spacing w:after="156" w:afterLines="50" w:line="58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改革</w:t>
      </w:r>
      <w:r>
        <w:rPr>
          <w:rFonts w:hint="eastAsia" w:ascii="方正小标宋简体" w:hAnsi="宋体" w:eastAsia="方正小标宋简体"/>
          <w:sz w:val="44"/>
          <w:szCs w:val="44"/>
        </w:rPr>
        <w:t>项目立项指南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一、一般项目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1.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28"/>
          <w:szCs w:val="28"/>
        </w:rPr>
        <w:t>高等教育发展战略研究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1.1结合高等教育发展趋势和区域实际的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山东</w:t>
      </w:r>
      <w:r>
        <w:rPr>
          <w:rFonts w:hint="eastAsia" w:ascii="仿宋" w:hAnsi="仿宋" w:eastAsia="仿宋" w:cs="仿宋"/>
          <w:sz w:val="28"/>
          <w:szCs w:val="28"/>
        </w:rPr>
        <w:t>高等教育发展战略研究和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山东</w:t>
      </w:r>
      <w:r>
        <w:rPr>
          <w:rFonts w:hint="eastAsia" w:ascii="仿宋" w:hAnsi="仿宋" w:eastAsia="仿宋" w:cs="仿宋"/>
          <w:sz w:val="28"/>
          <w:szCs w:val="28"/>
        </w:rPr>
        <w:t>高等教育竞争力研究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适应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山东</w:t>
      </w:r>
      <w:r>
        <w:rPr>
          <w:rFonts w:hint="eastAsia" w:ascii="仿宋" w:hAnsi="仿宋" w:eastAsia="仿宋" w:cs="仿宋"/>
          <w:sz w:val="28"/>
          <w:szCs w:val="28"/>
        </w:rPr>
        <w:t>区域经济建设和社会发展需要的高校办学思想、办学体制、办学模式、人才培养模式研究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3 </w:t>
      </w:r>
      <w:r>
        <w:rPr>
          <w:rFonts w:hint="eastAsia" w:ascii="仿宋" w:hAnsi="仿宋" w:eastAsia="仿宋" w:cs="仿宋"/>
          <w:sz w:val="28"/>
          <w:szCs w:val="28"/>
        </w:rPr>
        <w:t>我校本科教育教学综合改革研究与实践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4 </w:t>
      </w:r>
      <w:r>
        <w:rPr>
          <w:rFonts w:hint="eastAsia" w:ascii="仿宋" w:hAnsi="仿宋" w:eastAsia="仿宋" w:cs="仿宋"/>
          <w:sz w:val="28"/>
          <w:szCs w:val="28"/>
        </w:rPr>
        <w:t>我校本科教育办学特色研究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5 </w:t>
      </w:r>
      <w:r>
        <w:rPr>
          <w:rFonts w:hint="eastAsia" w:ascii="仿宋" w:hAnsi="仿宋" w:eastAsia="仿宋" w:cs="仿宋"/>
          <w:sz w:val="28"/>
          <w:szCs w:val="28"/>
        </w:rPr>
        <w:t>我校思想政治教育体系构建研究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1.6 我校课程思政体系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的</w:t>
      </w:r>
      <w:r>
        <w:rPr>
          <w:rFonts w:hint="eastAsia" w:ascii="仿宋" w:hAnsi="仿宋" w:eastAsia="仿宋" w:cs="仿宋"/>
          <w:sz w:val="28"/>
          <w:szCs w:val="28"/>
        </w:rPr>
        <w:t>构建研究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sz w:val="28"/>
          <w:szCs w:val="28"/>
        </w:rPr>
        <w:t>.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28"/>
          <w:szCs w:val="28"/>
        </w:rPr>
        <w:t>人才培养模式改革与创新研究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.1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新工科、新文科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新医科</w:t>
      </w:r>
      <w:r>
        <w:rPr>
          <w:rFonts w:hint="eastAsia" w:ascii="仿宋" w:hAnsi="仿宋" w:eastAsia="仿宋" w:cs="仿宋"/>
          <w:sz w:val="28"/>
          <w:szCs w:val="28"/>
        </w:rPr>
        <w:t>人才培养模式改革与创新研究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2.2 </w:t>
      </w:r>
      <w:r>
        <w:rPr>
          <w:rFonts w:hint="eastAsia" w:ascii="仿宋" w:hAnsi="仿宋" w:eastAsia="仿宋" w:cs="仿宋"/>
          <w:sz w:val="28"/>
          <w:szCs w:val="28"/>
        </w:rPr>
        <w:t>基于OBE理念以学生为中心的人才培养模式创新与实践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2.3 </w:t>
      </w:r>
      <w:r>
        <w:rPr>
          <w:rFonts w:hint="eastAsia" w:ascii="仿宋" w:hAnsi="仿宋" w:eastAsia="仿宋" w:cs="仿宋"/>
          <w:sz w:val="28"/>
          <w:szCs w:val="28"/>
        </w:rPr>
        <w:t>关于创新型、应用型、技能型人才培养模式体系研究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2.4 </w:t>
      </w:r>
      <w:r>
        <w:rPr>
          <w:rFonts w:hint="eastAsia" w:ascii="仿宋" w:hAnsi="仿宋" w:eastAsia="仿宋" w:cs="仿宋"/>
          <w:sz w:val="28"/>
          <w:szCs w:val="28"/>
        </w:rPr>
        <w:t>产教融合、校企合作协同育人机制研究及人才培养实践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2.5 </w:t>
      </w:r>
      <w:r>
        <w:rPr>
          <w:rFonts w:hint="eastAsia" w:ascii="仿宋" w:hAnsi="仿宋" w:eastAsia="仿宋" w:cs="仿宋"/>
          <w:sz w:val="28"/>
          <w:szCs w:val="28"/>
        </w:rPr>
        <w:t>新时代爱国主义教育创新研究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b/>
          <w:sz w:val="28"/>
          <w:szCs w:val="28"/>
        </w:rPr>
        <w:t>.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28"/>
          <w:szCs w:val="28"/>
        </w:rPr>
        <w:t>专业建设研究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pacing w:val="-6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.1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6"/>
          <w:sz w:val="28"/>
          <w:szCs w:val="28"/>
        </w:rPr>
        <w:t>“一流专业”建设的研究与实践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.2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专业设置、调整、优化、综合改革的研究与实践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.3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紧密对接产业链、创新链专业体系构建的研究与实践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.4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特色专业群（共同体）构建的研究与实践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3.5 新工科、新文科、新医科专业建设研究与实践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4. </w:t>
      </w:r>
      <w:r>
        <w:rPr>
          <w:rFonts w:hint="eastAsia" w:ascii="仿宋" w:hAnsi="仿宋" w:eastAsia="仿宋" w:cs="仿宋"/>
          <w:b/>
          <w:sz w:val="28"/>
          <w:szCs w:val="28"/>
        </w:rPr>
        <w:t>课程建设研究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1 </w:t>
      </w:r>
      <w:r>
        <w:rPr>
          <w:rFonts w:hint="eastAsia" w:ascii="仿宋" w:hAnsi="仿宋" w:eastAsia="仿宋" w:cs="仿宋"/>
          <w:sz w:val="28"/>
          <w:szCs w:val="28"/>
        </w:rPr>
        <w:t>思政课程和课程思政的研究与实践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“一流课程”建设的研究与实践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3 </w:t>
      </w:r>
      <w:r>
        <w:rPr>
          <w:rFonts w:hint="eastAsia" w:ascii="仿宋" w:hAnsi="仿宋" w:eastAsia="仿宋" w:cs="仿宋"/>
          <w:sz w:val="28"/>
          <w:szCs w:val="28"/>
        </w:rPr>
        <w:t>本科课程体系整体优化与教学内容改革的研究与实践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4 </w:t>
      </w:r>
      <w:r>
        <w:rPr>
          <w:rFonts w:hint="eastAsia" w:ascii="仿宋" w:hAnsi="仿宋" w:eastAsia="仿宋" w:cs="仿宋"/>
          <w:sz w:val="28"/>
          <w:szCs w:val="28"/>
        </w:rPr>
        <w:t>基于OBE理念课程建设的研究与实践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5 </w:t>
      </w:r>
      <w:r>
        <w:rPr>
          <w:rFonts w:hint="eastAsia" w:ascii="仿宋" w:hAnsi="仿宋" w:eastAsia="仿宋" w:cs="仿宋"/>
          <w:sz w:val="28"/>
          <w:szCs w:val="28"/>
        </w:rPr>
        <w:t>公共课建设和教学改革的研究与探索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6 </w:t>
      </w:r>
      <w:r>
        <w:rPr>
          <w:rFonts w:hint="eastAsia" w:ascii="仿宋" w:hAnsi="仿宋" w:eastAsia="仿宋" w:cs="仿宋"/>
          <w:sz w:val="28"/>
          <w:szCs w:val="28"/>
        </w:rPr>
        <w:t>线上、线下、线上线下混合、虚拟仿真、社会实践等类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课</w:t>
      </w:r>
      <w:r>
        <w:rPr>
          <w:rFonts w:hint="eastAsia" w:ascii="仿宋" w:hAnsi="仿宋" w:eastAsia="仿宋" w:cs="仿宋"/>
          <w:sz w:val="28"/>
          <w:szCs w:val="28"/>
        </w:rPr>
        <w:t>程建设的研究与实践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7 </w:t>
      </w:r>
      <w:r>
        <w:rPr>
          <w:rFonts w:hint="eastAsia" w:ascii="仿宋" w:hAnsi="仿宋" w:eastAsia="仿宋" w:cs="仿宋"/>
          <w:sz w:val="28"/>
          <w:szCs w:val="28"/>
        </w:rPr>
        <w:t>信息技术与教育教学融合（课堂革命）的研究与实践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8 </w:t>
      </w:r>
      <w:r>
        <w:rPr>
          <w:rFonts w:hint="eastAsia" w:ascii="仿宋" w:hAnsi="仿宋" w:eastAsia="仿宋" w:cs="仿宋"/>
          <w:sz w:val="28"/>
          <w:szCs w:val="28"/>
        </w:rPr>
        <w:t>信息化教学的理论与实践研究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9 </w:t>
      </w:r>
      <w:r>
        <w:rPr>
          <w:rFonts w:hint="eastAsia" w:ascii="仿宋" w:hAnsi="仿宋" w:eastAsia="仿宋" w:cs="仿宋"/>
          <w:sz w:val="28"/>
          <w:szCs w:val="28"/>
        </w:rPr>
        <w:t>高质量本科教材建设研究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5. 教育教学方法改革研究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 教学内容更新机制研究与应用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案例式、启发式、探究式等教学方法研究与实践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3 </w:t>
      </w:r>
      <w:r>
        <w:rPr>
          <w:rFonts w:hint="eastAsia" w:ascii="仿宋" w:hAnsi="仿宋" w:eastAsia="仿宋" w:cs="仿宋"/>
          <w:sz w:val="28"/>
          <w:szCs w:val="28"/>
        </w:rPr>
        <w:t>公共基础课教学改革研究与实践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5.4 </w:t>
      </w:r>
      <w:r>
        <w:rPr>
          <w:rFonts w:hint="eastAsia" w:ascii="仿宋" w:hAnsi="仿宋" w:eastAsia="仿宋" w:cs="仿宋"/>
          <w:sz w:val="28"/>
          <w:szCs w:val="28"/>
        </w:rPr>
        <w:t>线上线下混合式教学方法改革研究与实践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5.5 </w:t>
      </w:r>
      <w:r>
        <w:rPr>
          <w:rFonts w:hint="eastAsia" w:ascii="仿宋" w:hAnsi="仿宋" w:eastAsia="仿宋" w:cs="仿宋"/>
          <w:sz w:val="28"/>
          <w:szCs w:val="28"/>
        </w:rPr>
        <w:t>实践教学方法改革研究与实践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pacing w:val="-6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8"/>
          <w:szCs w:val="28"/>
        </w:rPr>
        <w:t>.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 创新创业教育</w:t>
      </w:r>
      <w:r>
        <w:rPr>
          <w:rFonts w:hint="eastAsia" w:ascii="仿宋" w:hAnsi="仿宋" w:eastAsia="仿宋" w:cs="仿宋"/>
          <w:b/>
          <w:sz w:val="28"/>
          <w:szCs w:val="28"/>
        </w:rPr>
        <w:t>改革研究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创新创业与专业教育融合的人才培养模式改革研究与实践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创新创业创造教育改革的机制体制研究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6.3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创新创业创造教育课程、课堂、教材体系建设研究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6.4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大学生职业生涯规划、就业指导与服务研究与实践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6.5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大学生创新创业教育与就业、创业能力研究与实践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6.6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第二课堂与大学生创新创业能力培养研究与实践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b/>
          <w:sz w:val="28"/>
          <w:szCs w:val="28"/>
        </w:rPr>
        <w:t>.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28"/>
          <w:szCs w:val="28"/>
        </w:rPr>
        <w:t>基层教学组织与教师队伍建设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.1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师德师风建设研究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.2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教师教学能力、实践能力提升方式与途径研究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.3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发挥教学团队（教学名师）引领作用的研究与探索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.4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教师教学能力评价办法的研究与探索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.5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教师教学考核评价与激励机制的研究与探索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7.6 “双师型”教师培养机制研究与实践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b/>
          <w:sz w:val="28"/>
          <w:szCs w:val="28"/>
        </w:rPr>
        <w:t>.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28"/>
          <w:szCs w:val="28"/>
        </w:rPr>
        <w:t>教学质量管理及保障、监控机制和体系研究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8.1 教学质量监控和保障体系研究与实践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8.2 教学激励机制、评价机制和保障机制研究与实践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8.3 课程标准建设的研究与实践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8.4 专业人才培养评价标准体系构建研究与实践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8.5 各类课程考核模式改革研究与实践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8.6 教学状态和教学质量监测常态化、信息化研究与实践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8.7 教学资源平台建设与管理的研究与实践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8.8 教学管理信息化建设研究与实践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b/>
          <w:sz w:val="28"/>
          <w:szCs w:val="28"/>
        </w:rPr>
        <w:t>.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 xml:space="preserve"> 课堂教学改革研究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9.1 课堂教学模式创新研究与实践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9.2 课堂教学改革中的学生评价研究与实践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9.3 课堂教学改革背景下教师教学能力提升研究与实践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kern w:val="2"/>
          <w:sz w:val="28"/>
          <w:szCs w:val="28"/>
          <w:lang w:val="en-US" w:eastAsia="zh-CN" w:bidi="ar-SA"/>
        </w:rPr>
        <w:t>10. 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二、实践教学改革研究项目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1、实践教学体系、模式、内容的改革研究与实践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2、大学生实践能力培养、毕业实习、毕业论文（设计）等各实践教学环节（含管理）的改革研究与实践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3、高校实验室安全教育数字化改革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4、大学生竞赛活动与创新人才培养研究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5、实践教学管理制度创新研究与实践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6、大学生创新创业训练体系建设与保障机制研究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7、适应开放式教学的实验室建设、管理研究与实践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8、各专业实践教学体系改革研究与实践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9、应用型民办本科高校学生就业能力提升培训体系研究与实践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lYzI3YmQyNDljOTI0ZTIwMGRmY2VjNjBjYjQ3MWQifQ=="/>
  </w:docVars>
  <w:rsids>
    <w:rsidRoot w:val="61697125"/>
    <w:rsid w:val="6169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rFonts w:ascii="Calibri" w:hAnsi="Calibri" w:eastAsia="宋体"/>
      <w:kern w:val="0"/>
      <w:sz w:val="20"/>
      <w:szCs w:val="20"/>
    </w:rPr>
  </w:style>
  <w:style w:type="paragraph" w:styleId="3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2023-12-07T02:43:00Z</dcterms:created>
  <dc:creator>WPS_1689220349</dc:creator>
  <cp:lastModifiedBy>WPS_1689220349</cp:lastModifiedBy>
  <dcterms:modified xsi:type="dcterms:W3CDTF">2023-12-07T02:44:29Z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15E3EC74AB274A3D9C0A53B7A5D34954_11</vt:lpwstr>
  </property>
</Properties>
</file>