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FC2C7" w14:textId="748FF3E6" w:rsidR="00000000" w:rsidRDefault="00000000">
      <w:pPr>
        <w:tabs>
          <w:tab w:val="left" w:pos="2275"/>
        </w:tabs>
        <w:spacing w:line="560" w:lineRule="exac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附件1</w:t>
      </w:r>
    </w:p>
    <w:p w14:paraId="47202874" w14:textId="77777777" w:rsidR="00000000" w:rsidRDefault="00000000">
      <w:pPr>
        <w:spacing w:afterLines="50" w:after="156" w:line="58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</w:t>
      </w:r>
      <w:r>
        <w:rPr>
          <w:rFonts w:ascii="方正小标宋简体" w:eastAsia="方正小标宋简体"/>
          <w:sz w:val="44"/>
          <w:szCs w:val="44"/>
        </w:rPr>
        <w:t>2</w:t>
      </w:r>
      <w:r>
        <w:rPr>
          <w:rFonts w:ascii="方正小标宋简体" w:eastAsia="方正小标宋简体" w:hint="eastAsia"/>
          <w:sz w:val="44"/>
          <w:szCs w:val="44"/>
        </w:rPr>
        <w:t>2年省级</w:t>
      </w:r>
      <w:r>
        <w:rPr>
          <w:rFonts w:ascii="方正小标宋简体" w:eastAsia="方正小标宋简体" w:hAnsi="宋体" w:hint="eastAsia"/>
          <w:sz w:val="44"/>
          <w:szCs w:val="44"/>
        </w:rPr>
        <w:t>本科高校教改项目立项</w:t>
      </w:r>
      <w:r>
        <w:rPr>
          <w:rFonts w:ascii="方正小标宋简体" w:eastAsia="方正小标宋简体" w:hAnsi="宋体"/>
          <w:sz w:val="44"/>
          <w:szCs w:val="44"/>
        </w:rPr>
        <w:br/>
      </w:r>
      <w:r>
        <w:rPr>
          <w:rFonts w:ascii="方正小标宋简体" w:eastAsia="方正小标宋简体" w:hAnsi="宋体" w:hint="eastAsia"/>
          <w:sz w:val="44"/>
          <w:szCs w:val="44"/>
        </w:rPr>
        <w:t>参考指南</w:t>
      </w:r>
    </w:p>
    <w:p w14:paraId="37BCD404" w14:textId="77777777" w:rsidR="00000000" w:rsidRDefault="00000000">
      <w:pPr>
        <w:spacing w:afterLines="50" w:after="156" w:line="580" w:lineRule="exact"/>
        <w:jc w:val="center"/>
        <w:rPr>
          <w:rFonts w:ascii="方正小标宋简体" w:eastAsia="方正小标宋简体" w:hAnsi="宋体"/>
          <w:sz w:val="44"/>
          <w:szCs w:val="44"/>
        </w:rPr>
      </w:pPr>
    </w:p>
    <w:tbl>
      <w:tblPr>
        <w:tblW w:w="829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563"/>
        <w:gridCol w:w="6736"/>
      </w:tblGrid>
      <w:tr w:rsidR="00000000" w14:paraId="73A532E4" w14:textId="77777777">
        <w:trPr>
          <w:trHeight w:hRule="exact" w:val="632"/>
          <w:tblHeader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6A2E" w14:textId="77777777" w:rsidR="00000000" w:rsidRDefault="00000000">
            <w:pPr>
              <w:widowControl/>
              <w:spacing w:after="50"/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选题编号</w:t>
            </w:r>
          </w:p>
        </w:tc>
        <w:tc>
          <w:tcPr>
            <w:tcW w:w="6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C408D" w14:textId="77777777" w:rsidR="00000000" w:rsidRDefault="00000000">
            <w:pPr>
              <w:widowControl/>
              <w:spacing w:after="50"/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选题内容</w:t>
            </w:r>
          </w:p>
        </w:tc>
      </w:tr>
      <w:tr w:rsidR="00000000" w14:paraId="0C1FA66F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39E549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A、高等教育发展研究</w:t>
            </w:r>
          </w:p>
        </w:tc>
      </w:tr>
      <w:tr w:rsidR="00000000" w14:paraId="29553638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9CAF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7AD6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山东高等教育发展战略研究</w:t>
            </w:r>
          </w:p>
        </w:tc>
      </w:tr>
      <w:tr w:rsidR="00000000" w14:paraId="26E151A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D357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19802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山东高等教育竞争力研究</w:t>
            </w:r>
          </w:p>
        </w:tc>
      </w:tr>
      <w:tr w:rsidR="00000000" w14:paraId="30B2798F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4898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8B488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新时代高质量高等教育体系研究</w:t>
            </w:r>
          </w:p>
        </w:tc>
      </w:tr>
      <w:tr w:rsidR="00000000" w14:paraId="100EF9D8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269C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C095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高等学校治理体系和治理能力现代化研究</w:t>
            </w:r>
          </w:p>
        </w:tc>
      </w:tr>
      <w:tr w:rsidR="00000000" w14:paraId="289D37B5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7F87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0306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现代大学制度研究与探索</w:t>
            </w:r>
          </w:p>
        </w:tc>
      </w:tr>
      <w:tr w:rsidR="00000000" w14:paraId="5CF9BB4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EA41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D8EB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高等学校办学特色的培育研究与实践</w:t>
            </w:r>
          </w:p>
        </w:tc>
      </w:tr>
      <w:tr w:rsidR="00000000" w14:paraId="59E3F4B5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8696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A07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F0DDE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山东高校教育资源统筹利用及有效管理研究与实践</w:t>
            </w:r>
          </w:p>
        </w:tc>
      </w:tr>
      <w:tr w:rsidR="00000000" w14:paraId="0489B20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B5B9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A08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B383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高等学校适应地方经济发展研究与实践</w:t>
            </w:r>
          </w:p>
        </w:tc>
      </w:tr>
      <w:tr w:rsidR="00000000" w14:paraId="6C1CA298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F0DC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A09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B049B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应用型大学建设研究与实践</w:t>
            </w:r>
          </w:p>
        </w:tc>
      </w:tr>
      <w:tr w:rsidR="00000000" w14:paraId="48A90BCA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9DD4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A10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1843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山东新建本科院校发展模式研究与实践</w:t>
            </w:r>
          </w:p>
        </w:tc>
      </w:tr>
      <w:tr w:rsidR="00000000" w14:paraId="2B3701DA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22DF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</w:t>
            </w:r>
            <w:r>
              <w:rPr>
                <w:rFonts w:ascii="宋体" w:hAnsi="宋体" w:cs="宋体"/>
              </w:rPr>
              <w:t>11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47A5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山东省高等学校学科专业结构优化研究与实践</w:t>
            </w:r>
          </w:p>
        </w:tc>
      </w:tr>
      <w:tr w:rsidR="00000000" w14:paraId="00706A05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C75B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A</w:t>
            </w:r>
            <w:r>
              <w:rPr>
                <w:rFonts w:ascii="宋体" w:hAnsi="宋体" w:cs="宋体"/>
              </w:rPr>
              <w:t>1</w:t>
            </w:r>
            <w:r>
              <w:rPr>
                <w:rFonts w:ascii="宋体" w:hAnsi="宋体" w:cs="宋体" w:hint="eastAsia"/>
              </w:rPr>
              <w:t>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2F2F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高等学校服务黄河流域高质量发展研究与实践</w:t>
            </w:r>
          </w:p>
        </w:tc>
      </w:tr>
      <w:tr w:rsidR="00000000" w14:paraId="719C8E3B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FE555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A</w:t>
            </w:r>
            <w:r>
              <w:rPr>
                <w:rFonts w:ascii="宋体" w:hAnsi="宋体" w:cs="宋体"/>
              </w:rPr>
              <w:t>1</w:t>
            </w:r>
            <w:r>
              <w:rPr>
                <w:rFonts w:ascii="宋体" w:hAnsi="宋体" w:cs="宋体" w:hint="eastAsia"/>
              </w:rPr>
              <w:t>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DD6F6" w14:textId="77777777" w:rsidR="00000000" w:rsidRDefault="00000000">
            <w:pPr>
              <w:widowControl/>
              <w:spacing w:after="50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其他同类研究</w:t>
            </w:r>
          </w:p>
        </w:tc>
      </w:tr>
      <w:tr w:rsidR="00000000" w14:paraId="679DDBF7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E0958B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B、人才培养模式改革与创新</w:t>
            </w:r>
          </w:p>
        </w:tc>
      </w:tr>
      <w:tr w:rsidR="00000000" w14:paraId="05B8ADD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915C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B01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14F37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新高考改革下高等学校人才培养模式、体系研究与实践</w:t>
            </w:r>
          </w:p>
        </w:tc>
      </w:tr>
      <w:tr w:rsidR="00000000" w14:paraId="57F6033B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3E03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B02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4C21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高等学校应用研究型、应用型人才培养模式研究与实践</w:t>
            </w:r>
          </w:p>
        </w:tc>
      </w:tr>
      <w:tr w:rsidR="00000000" w14:paraId="74AB64D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CE6B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B0</w:t>
            </w:r>
            <w:r>
              <w:rPr>
                <w:rFonts w:ascii="宋体" w:hAnsi="宋体" w:cs="宋体"/>
              </w:rPr>
              <w:t>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AC8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高等学校拔尖创新型人才培养模式研究与实践</w:t>
            </w:r>
          </w:p>
        </w:tc>
      </w:tr>
      <w:tr w:rsidR="00000000" w14:paraId="5B71F3F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98597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B0</w:t>
            </w:r>
            <w:r>
              <w:rPr>
                <w:rFonts w:ascii="宋体" w:hAnsi="宋体" w:cs="宋体"/>
              </w:rPr>
              <w:t>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6F642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高等学校卓越人才培养模式研究与实践</w:t>
            </w:r>
          </w:p>
        </w:tc>
      </w:tr>
      <w:tr w:rsidR="00000000" w14:paraId="23CF62D0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B766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B0</w:t>
            </w:r>
            <w:r>
              <w:rPr>
                <w:rFonts w:ascii="宋体" w:hAnsi="宋体" w:cs="宋体"/>
              </w:rPr>
              <w:t>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0A32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高等学校复合型人才培养模式研究与实践</w:t>
            </w:r>
          </w:p>
        </w:tc>
      </w:tr>
      <w:tr w:rsidR="00000000" w14:paraId="09073D7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8B05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B0</w:t>
            </w:r>
            <w:r>
              <w:rPr>
                <w:rFonts w:ascii="宋体" w:hAnsi="宋体" w:cs="宋体"/>
              </w:rPr>
              <w:t>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8274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高等学校国际视野及国际化人才培养模式研究与实践</w:t>
            </w:r>
          </w:p>
        </w:tc>
      </w:tr>
      <w:tr w:rsidR="00000000" w14:paraId="285014E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9975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B0</w:t>
            </w:r>
            <w:r>
              <w:rPr>
                <w:rFonts w:ascii="宋体" w:hAnsi="宋体" w:cs="宋体"/>
              </w:rPr>
              <w:t>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20E6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高等学校通识教育教学内容与体系建设研究与实践</w:t>
            </w:r>
          </w:p>
        </w:tc>
      </w:tr>
      <w:tr w:rsidR="00000000" w14:paraId="7823136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FF2A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B0</w:t>
            </w:r>
            <w:r>
              <w:rPr>
                <w:rFonts w:ascii="宋体" w:hAnsi="宋体" w:cs="宋体"/>
              </w:rPr>
              <w:t>8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2B8A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高校实践教学模式及运行机制创新研究与实践</w:t>
            </w:r>
          </w:p>
        </w:tc>
      </w:tr>
      <w:tr w:rsidR="00000000" w14:paraId="1AC14C0B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E806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B0</w:t>
            </w:r>
            <w:r>
              <w:rPr>
                <w:rFonts w:ascii="宋体" w:hAnsi="宋体" w:cs="宋体"/>
              </w:rPr>
              <w:t>9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1226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高等学校产学研协同育人机制研究与实践</w:t>
            </w:r>
          </w:p>
        </w:tc>
      </w:tr>
      <w:tr w:rsidR="00000000" w14:paraId="4F5CC82A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0331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</w:t>
            </w:r>
            <w:r>
              <w:rPr>
                <w:rFonts w:ascii="宋体" w:hAnsi="宋体" w:cs="宋体"/>
              </w:rPr>
              <w:t>10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A13F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</w:t>
            </w:r>
            <w:proofErr w:type="gramStart"/>
            <w:r>
              <w:rPr>
                <w:rFonts w:ascii="宋体" w:hAnsi="宋体" w:cs="宋体" w:hint="eastAsia"/>
              </w:rPr>
              <w:t>全环境</w:t>
            </w:r>
            <w:proofErr w:type="gramEnd"/>
            <w:r>
              <w:rPr>
                <w:rFonts w:ascii="宋体" w:hAnsi="宋体" w:cs="宋体" w:hint="eastAsia"/>
              </w:rPr>
              <w:t>立德树人体系建设研究与实践</w:t>
            </w:r>
          </w:p>
        </w:tc>
      </w:tr>
      <w:tr w:rsidR="00000000" w14:paraId="457A961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E094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B11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F682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高等学校“五育并举”人才培养模式研究与实践</w:t>
            </w:r>
          </w:p>
        </w:tc>
      </w:tr>
      <w:tr w:rsidR="00000000" w14:paraId="1FBD24D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39D0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</w:t>
            </w:r>
            <w:r>
              <w:rPr>
                <w:rFonts w:ascii="宋体" w:hAnsi="宋体" w:cs="宋体"/>
              </w:rPr>
              <w:t>1</w:t>
            </w:r>
            <w:r>
              <w:rPr>
                <w:rFonts w:ascii="宋体" w:hAnsi="宋体" w:cs="宋体" w:hint="eastAsia"/>
              </w:rPr>
              <w:t>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28B0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高等学校德育教育模式创新研究与实践</w:t>
            </w:r>
          </w:p>
        </w:tc>
      </w:tr>
      <w:tr w:rsidR="00000000" w14:paraId="367A3C95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87D9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 w:hint="eastAsia"/>
              </w:rPr>
              <w:t>B</w:t>
            </w:r>
            <w:r>
              <w:rPr>
                <w:rFonts w:ascii="宋体" w:hAnsi="宋体" w:cs="宋体"/>
              </w:rPr>
              <w:t>1</w:t>
            </w:r>
            <w:r>
              <w:rPr>
                <w:rFonts w:ascii="宋体" w:hAnsi="宋体" w:cs="宋体" w:hint="eastAsia"/>
              </w:rPr>
              <w:t>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A577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高等学校体育教育模式创新研究与实践</w:t>
            </w:r>
          </w:p>
        </w:tc>
      </w:tr>
      <w:tr w:rsidR="00000000" w14:paraId="71E2C357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FD91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B14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66A8E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高等学校美育教育模式创新研究与实践</w:t>
            </w:r>
          </w:p>
        </w:tc>
      </w:tr>
      <w:tr w:rsidR="00000000" w14:paraId="596554D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E741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B15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06BD3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高等学校劳动教育模式创新研究与实践</w:t>
            </w:r>
          </w:p>
        </w:tc>
      </w:tr>
      <w:tr w:rsidR="00000000" w14:paraId="52ED69F7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B2F9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B16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FCAA2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高等学校基础学科人才培养模式研究与实践</w:t>
            </w:r>
          </w:p>
        </w:tc>
      </w:tr>
      <w:tr w:rsidR="00000000" w14:paraId="48267A5B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6FCA6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B17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7626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其他同类研究</w:t>
            </w:r>
          </w:p>
        </w:tc>
      </w:tr>
      <w:tr w:rsidR="00000000" w14:paraId="794F9EC3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730E1B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C、专业建设</w:t>
            </w:r>
          </w:p>
        </w:tc>
      </w:tr>
      <w:tr w:rsidR="00000000" w14:paraId="01DEEC2B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A003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998F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</w:t>
            </w:r>
            <w:r>
              <w:rPr>
                <w:rFonts w:hint="eastAsia"/>
              </w:rPr>
              <w:t>多学科、跨专业交叉融合的专业建设模式研究</w:t>
            </w:r>
            <w:r>
              <w:rPr>
                <w:rFonts w:ascii="宋体" w:hAnsi="宋体" w:cs="宋体" w:hint="eastAsia"/>
              </w:rPr>
              <w:t>与实践</w:t>
            </w:r>
          </w:p>
        </w:tc>
      </w:tr>
      <w:tr w:rsidR="00000000" w14:paraId="6575132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E152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lastRenderedPageBreak/>
              <w:t>C02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EED5E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高等学校专业群建设研究与实践</w:t>
            </w:r>
          </w:p>
        </w:tc>
      </w:tr>
      <w:tr w:rsidR="00000000" w14:paraId="458DAC1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D91FE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6A5A7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高等学校基于产业需求的专业动态调整机制研究与实践</w:t>
            </w:r>
          </w:p>
        </w:tc>
      </w:tr>
      <w:tr w:rsidR="00000000" w14:paraId="56058DF5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DA6E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89E82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新工科专业建设研究与实践</w:t>
            </w:r>
          </w:p>
        </w:tc>
      </w:tr>
      <w:tr w:rsidR="00000000" w14:paraId="37FD90DE" w14:textId="77777777">
        <w:trPr>
          <w:trHeight w:hRule="exact" w:val="698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DAB4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9F80B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新农科专业建设研究与实践</w:t>
            </w:r>
          </w:p>
        </w:tc>
      </w:tr>
      <w:tr w:rsidR="00000000" w14:paraId="07693FE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6A72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C06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F4A1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新医科专业建设研究与实践</w:t>
            </w:r>
          </w:p>
        </w:tc>
      </w:tr>
      <w:tr w:rsidR="00000000" w14:paraId="50DF57D2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212A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C07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33FB2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新文科专业建设研究与实践</w:t>
            </w:r>
          </w:p>
        </w:tc>
      </w:tr>
      <w:tr w:rsidR="00000000" w14:paraId="6BF0234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8EA0F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C08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801F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一流专业建设研究与实践</w:t>
            </w:r>
          </w:p>
        </w:tc>
      </w:tr>
      <w:tr w:rsidR="00000000" w14:paraId="3C43E156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CCEE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/>
              </w:rPr>
              <w:t>C09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3AF97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proofErr w:type="gramStart"/>
            <w:r>
              <w:rPr>
                <w:rFonts w:ascii="宋体" w:hAnsi="宋体" w:cs="宋体" w:hint="eastAsia"/>
              </w:rPr>
              <w:t>微专业</w:t>
            </w:r>
            <w:proofErr w:type="gramEnd"/>
            <w:r>
              <w:rPr>
                <w:rFonts w:ascii="宋体" w:hAnsi="宋体" w:cs="宋体" w:hint="eastAsia"/>
              </w:rPr>
              <w:t>建设研究与实践</w:t>
            </w:r>
          </w:p>
        </w:tc>
      </w:tr>
      <w:tr w:rsidR="00000000" w14:paraId="2F71180A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83E6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C10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8D85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专业课程体系整体优化研究与实践</w:t>
            </w:r>
          </w:p>
        </w:tc>
      </w:tr>
      <w:tr w:rsidR="00000000" w14:paraId="2F16A331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1093" w14:textId="77777777" w:rsidR="00000000" w:rsidRDefault="00000000">
            <w:pPr>
              <w:spacing w:after="50"/>
              <w:jc w:val="center"/>
            </w:pPr>
            <w:r>
              <w:rPr>
                <w:rFonts w:ascii="宋体" w:hAnsi="宋体" w:cs="宋体"/>
              </w:rPr>
              <w:t>C1</w:t>
            </w:r>
            <w:r>
              <w:rPr>
                <w:rFonts w:ascii="宋体" w:hAnsi="宋体" w:cs="宋体" w:hint="eastAsia"/>
              </w:rPr>
              <w:t>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CA22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其他同类研究</w:t>
            </w:r>
          </w:p>
        </w:tc>
      </w:tr>
      <w:tr w:rsidR="00000000" w14:paraId="3A74290E" w14:textId="77777777">
        <w:trPr>
          <w:trHeight w:hRule="exact" w:val="600"/>
          <w:jc w:val="center"/>
        </w:trPr>
        <w:tc>
          <w:tcPr>
            <w:tcW w:w="8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5889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D、课程建设</w:t>
            </w:r>
          </w:p>
        </w:tc>
      </w:tr>
      <w:tr w:rsidR="00000000" w14:paraId="32DDD841" w14:textId="77777777">
        <w:trPr>
          <w:trHeight w:hRule="exact" w:val="60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DB26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F0B3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普通本科高校</w:t>
            </w:r>
            <w:proofErr w:type="gramStart"/>
            <w:r>
              <w:rPr>
                <w:rFonts w:ascii="宋体" w:hAnsi="宋体" w:cs="宋体" w:hint="eastAsia"/>
              </w:rPr>
              <w:t>课程思政示范</w:t>
            </w:r>
            <w:proofErr w:type="gramEnd"/>
            <w:r>
              <w:rPr>
                <w:rFonts w:ascii="宋体" w:hAnsi="宋体" w:cs="宋体" w:hint="eastAsia"/>
              </w:rPr>
              <w:t>课程建设研究与实践</w:t>
            </w:r>
          </w:p>
        </w:tc>
      </w:tr>
      <w:tr w:rsidR="00000000" w14:paraId="3B842464" w14:textId="77777777">
        <w:trPr>
          <w:trHeight w:hRule="exact" w:val="60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13F4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01F0E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习近平新时代中国特色社会主义思想“三进”模式研究与实践</w:t>
            </w:r>
          </w:p>
        </w:tc>
      </w:tr>
      <w:tr w:rsidR="00000000" w14:paraId="547921C8" w14:textId="77777777">
        <w:trPr>
          <w:trHeight w:hRule="exact" w:val="60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F508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DO3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9128B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推进《习近平谈治国理政》多语种版本“三进”理论研究与实践</w:t>
            </w:r>
          </w:p>
        </w:tc>
      </w:tr>
      <w:tr w:rsidR="00000000" w14:paraId="46B6383F" w14:textId="77777777">
        <w:trPr>
          <w:trHeight w:hRule="exact" w:val="60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D3D7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D04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8C54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黄河文化、黄河精神进课程研究</w:t>
            </w:r>
          </w:p>
        </w:tc>
      </w:tr>
      <w:tr w:rsidR="00000000" w14:paraId="7EB77A26" w14:textId="77777777">
        <w:trPr>
          <w:trHeight w:hRule="exact" w:val="60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ACD7" w14:textId="77777777" w:rsidR="00000000" w:rsidRDefault="00000000">
            <w:pPr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D05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B99C9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一流课程</w:t>
            </w:r>
            <w:r>
              <w:rPr>
                <w:rFonts w:ascii="宋体" w:hAnsi="宋体" w:cs="宋体" w:hint="eastAsia"/>
              </w:rPr>
              <w:t>建设研究与实践</w:t>
            </w:r>
          </w:p>
        </w:tc>
      </w:tr>
      <w:tr w:rsidR="00000000" w14:paraId="0F875B72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049B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/>
              </w:rPr>
              <w:t>D06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B917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proofErr w:type="gramStart"/>
            <w:r>
              <w:rPr>
                <w:rFonts w:ascii="宋体" w:hAnsi="宋体" w:cs="宋体"/>
              </w:rPr>
              <w:t>微课建设</w:t>
            </w:r>
            <w:proofErr w:type="gramEnd"/>
            <w:r>
              <w:rPr>
                <w:rFonts w:ascii="宋体" w:hAnsi="宋体" w:cs="宋体"/>
              </w:rPr>
              <w:t>与应用研究</w:t>
            </w:r>
            <w:r>
              <w:rPr>
                <w:rFonts w:ascii="宋体" w:hAnsi="宋体" w:cs="宋体" w:hint="eastAsia"/>
              </w:rPr>
              <w:t>与实践</w:t>
            </w:r>
          </w:p>
        </w:tc>
      </w:tr>
      <w:tr w:rsidR="00000000" w14:paraId="469E117A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CB27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/>
              </w:rPr>
              <w:t>D07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D6D7C" w14:textId="77777777" w:rsidR="00000000" w:rsidRDefault="00000000">
            <w:pPr>
              <w:widowControl/>
              <w:spacing w:after="50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/>
              </w:rPr>
              <w:t>高等学校教学资源库建设</w:t>
            </w:r>
            <w:r>
              <w:rPr>
                <w:rFonts w:ascii="宋体" w:hAnsi="宋体" w:cs="宋体" w:hint="eastAsia"/>
              </w:rPr>
              <w:t>及</w:t>
            </w:r>
            <w:r>
              <w:rPr>
                <w:rFonts w:ascii="宋体" w:hAnsi="宋体" w:cs="宋体"/>
              </w:rPr>
              <w:t>应用研究</w:t>
            </w:r>
            <w:r>
              <w:rPr>
                <w:rFonts w:ascii="宋体" w:hAnsi="宋体" w:cs="宋体" w:hint="eastAsia"/>
              </w:rPr>
              <w:t>与实践</w:t>
            </w:r>
          </w:p>
        </w:tc>
      </w:tr>
      <w:tr w:rsidR="00000000" w14:paraId="77ADD4FC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5095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D08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D471B" w14:textId="77777777" w:rsidR="00000000" w:rsidRDefault="00000000">
            <w:pPr>
              <w:widowControl/>
              <w:spacing w:after="50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/>
              </w:rPr>
              <w:t>其他同类研究</w:t>
            </w:r>
          </w:p>
        </w:tc>
      </w:tr>
      <w:tr w:rsidR="00000000" w14:paraId="7EFC310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C340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lastRenderedPageBreak/>
              <w:t>E、教材建设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F6A4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</w:p>
        </w:tc>
      </w:tr>
      <w:tr w:rsidR="00000000" w14:paraId="1B0EBE64" w14:textId="77777777">
        <w:trPr>
          <w:trHeight w:hRule="exact" w:val="420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C03A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EO1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5385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高等教育基础学科一流本科</w:t>
            </w:r>
            <w:r>
              <w:rPr>
                <w:rFonts w:ascii="宋体" w:hAnsi="宋体" w:cs="宋体"/>
              </w:rPr>
              <w:t>教材</w:t>
            </w:r>
            <w:r>
              <w:rPr>
                <w:rFonts w:ascii="宋体" w:hAnsi="宋体" w:cs="宋体" w:hint="eastAsia"/>
              </w:rPr>
              <w:t>建设研究与实践</w:t>
            </w:r>
          </w:p>
        </w:tc>
      </w:tr>
      <w:tr w:rsidR="00000000" w14:paraId="1A59926A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CDEF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EO2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B07D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高等教育自然科学类一流本科教材建设研究与实践</w:t>
            </w:r>
          </w:p>
        </w:tc>
      </w:tr>
      <w:tr w:rsidR="00000000" w14:paraId="6AD41EA1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99FC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EO3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A629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高等教育人文社科类一流本科教材建设研究与实践</w:t>
            </w:r>
          </w:p>
        </w:tc>
      </w:tr>
      <w:tr w:rsidR="00000000" w14:paraId="6A8C22F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EB1D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/>
              </w:rPr>
              <w:t>EO</w:t>
            </w:r>
            <w:r>
              <w:rPr>
                <w:rFonts w:ascii="宋体" w:hAnsi="宋体" w:cs="宋体" w:hint="eastAsia"/>
              </w:rPr>
              <w:t>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3B5A3" w14:textId="77777777" w:rsidR="00000000" w:rsidRDefault="00000000">
            <w:pPr>
              <w:widowControl/>
              <w:spacing w:after="5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其他同类研究</w:t>
            </w:r>
          </w:p>
        </w:tc>
      </w:tr>
      <w:tr w:rsidR="00000000" w14:paraId="4CE9B49D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D25C45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F、教育教学方法改革</w:t>
            </w:r>
          </w:p>
        </w:tc>
      </w:tr>
      <w:tr w:rsidR="00000000" w14:paraId="65D58560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CCAB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2899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高等学校本科教学内容更新机制研究与应用</w:t>
            </w:r>
          </w:p>
        </w:tc>
      </w:tr>
      <w:tr w:rsidR="00000000" w14:paraId="400BE6A6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A910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4A7F3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高等学校研究性教学的探索与实践</w:t>
            </w:r>
          </w:p>
        </w:tc>
      </w:tr>
      <w:tr w:rsidR="00000000" w14:paraId="7242F045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5230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9B3C9" w14:textId="77777777" w:rsidR="00000000" w:rsidRDefault="00000000">
            <w:pPr>
              <w:pStyle w:val="a7"/>
            </w:pPr>
            <w:r>
              <w:rPr>
                <w:rFonts w:ascii="宋体" w:hAnsi="宋体" w:cs="宋体" w:hint="eastAsia"/>
                <w:sz w:val="24"/>
              </w:rPr>
              <w:t>高等学校智慧教学研究与实践</w:t>
            </w:r>
          </w:p>
        </w:tc>
      </w:tr>
      <w:tr w:rsidR="00000000" w14:paraId="6DB8B076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877F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2D38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高等学校案例式、启发式、探究式等教学方法研究与实践</w:t>
            </w:r>
          </w:p>
        </w:tc>
      </w:tr>
      <w:tr w:rsidR="00000000" w14:paraId="0DF53337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8C56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2A79E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高等学校公共基础课教学改革研究与实践</w:t>
            </w:r>
          </w:p>
        </w:tc>
      </w:tr>
      <w:tr w:rsidR="00000000" w14:paraId="1A5DF16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7E27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6685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高等学校线上教学方法改革研究与实践</w:t>
            </w:r>
          </w:p>
        </w:tc>
      </w:tr>
      <w:tr w:rsidR="00000000" w14:paraId="37554236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CD4C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7A943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高等学校线上线下混合式教学方法改革研究与实践</w:t>
            </w:r>
          </w:p>
        </w:tc>
      </w:tr>
      <w:tr w:rsidR="00000000" w14:paraId="523476A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E769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F08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F8029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高等学校实践教学方法改革研究与实践</w:t>
            </w:r>
          </w:p>
        </w:tc>
      </w:tr>
      <w:tr w:rsidR="00000000" w14:paraId="54F8BF5F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51F0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F09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C2E4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其他同类研究</w:t>
            </w:r>
          </w:p>
        </w:tc>
      </w:tr>
      <w:tr w:rsidR="00000000" w14:paraId="59AB1F28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5D28E5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G、创新创业教育改革研究</w:t>
            </w:r>
          </w:p>
        </w:tc>
      </w:tr>
      <w:tr w:rsidR="00000000" w14:paraId="7828267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717ED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G01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DA323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高等学校创新创业与专业教育融合的人才培养模式改革研究与实践</w:t>
            </w:r>
          </w:p>
        </w:tc>
      </w:tr>
      <w:tr w:rsidR="00000000" w14:paraId="57D1C9FF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9321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E2D7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高等学校创新创业教育实践基地建设的研究与实践</w:t>
            </w:r>
          </w:p>
        </w:tc>
      </w:tr>
      <w:tr w:rsidR="00000000" w14:paraId="3D74FF81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3134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F622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高等学校大学生职业生涯规划、就业指导与服务研究与实践</w:t>
            </w:r>
          </w:p>
        </w:tc>
      </w:tr>
      <w:tr w:rsidR="00000000" w14:paraId="4323689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DE71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lastRenderedPageBreak/>
              <w:t>G</w:t>
            </w:r>
            <w:r>
              <w:rPr>
                <w:rFonts w:ascii="宋体" w:hAnsi="宋体"/>
              </w:rPr>
              <w:t>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4621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高等学校大学生创新创业教育与就业、创业能力研究与实践</w:t>
            </w:r>
          </w:p>
        </w:tc>
      </w:tr>
      <w:tr w:rsidR="00000000" w14:paraId="2D50B6B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3696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7F36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高等学校第二课堂与大学生创新创业能力培养研究与实践</w:t>
            </w:r>
          </w:p>
        </w:tc>
      </w:tr>
      <w:tr w:rsidR="00000000" w14:paraId="097D204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5D16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2C21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高等学校大学生科技竞赛活动项目培育模式研究与实践</w:t>
            </w:r>
          </w:p>
        </w:tc>
      </w:tr>
      <w:tr w:rsidR="00000000" w14:paraId="2FFABE4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6263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G</w:t>
            </w:r>
            <w:r>
              <w:rPr>
                <w:rFonts w:ascii="宋体" w:hAnsi="宋体"/>
              </w:rPr>
              <w:t>07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A44B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其他同类研究</w:t>
            </w:r>
          </w:p>
        </w:tc>
      </w:tr>
      <w:tr w:rsidR="00000000" w14:paraId="1F8E4ED6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163750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H、基层教学组织与教师队伍建设</w:t>
            </w:r>
          </w:p>
        </w:tc>
      </w:tr>
      <w:tr w:rsidR="00000000" w14:paraId="064E92D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3CC9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FCB1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高等学校基层教学组织建设研究与实践</w:t>
            </w:r>
          </w:p>
        </w:tc>
      </w:tr>
      <w:tr w:rsidR="00000000" w14:paraId="17EE5DF0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DE89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H</w:t>
            </w:r>
            <w:r>
              <w:rPr>
                <w:rFonts w:ascii="宋体" w:hAnsi="宋体"/>
              </w:rPr>
              <w:t>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9F4BA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高等学校虚拟教研室建设方法与实践探索</w:t>
            </w:r>
          </w:p>
        </w:tc>
      </w:tr>
      <w:tr w:rsidR="00000000" w14:paraId="0770481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75EA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H</w:t>
            </w:r>
            <w:r>
              <w:rPr>
                <w:rFonts w:ascii="宋体" w:hAnsi="宋体"/>
              </w:rPr>
              <w:t>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64E8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高等学校教师教学激励机制研究与实践</w:t>
            </w:r>
          </w:p>
        </w:tc>
      </w:tr>
      <w:tr w:rsidR="00000000" w14:paraId="3F1DB8A8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B400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B5F8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高等学校教学名师成长机制研究与实践</w:t>
            </w:r>
          </w:p>
        </w:tc>
      </w:tr>
      <w:tr w:rsidR="00000000" w14:paraId="568A308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D859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5CDE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高等学校“双师型”教师培养机制研究与实践</w:t>
            </w:r>
          </w:p>
        </w:tc>
      </w:tr>
      <w:tr w:rsidR="00000000" w14:paraId="0720A0C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6C30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4348B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高等学校教师发展及服务支持体系研究与实践</w:t>
            </w:r>
          </w:p>
        </w:tc>
      </w:tr>
      <w:tr w:rsidR="00000000" w14:paraId="0D8DBE6B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85F5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H07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0C54B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高等学校教师职业道德建设研究与实践</w:t>
            </w:r>
          </w:p>
        </w:tc>
      </w:tr>
      <w:tr w:rsidR="00000000" w14:paraId="1C807A59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BF34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H</w:t>
            </w:r>
            <w:r>
              <w:rPr>
                <w:rFonts w:ascii="宋体" w:hAnsi="宋体"/>
              </w:rPr>
              <w:t>08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9E77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高等学校本科生导师制的研究与实践</w:t>
            </w:r>
          </w:p>
        </w:tc>
      </w:tr>
      <w:tr w:rsidR="00000000" w14:paraId="01364355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66D3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H</w:t>
            </w:r>
            <w:r>
              <w:rPr>
                <w:rFonts w:ascii="宋体" w:hAnsi="宋体"/>
              </w:rPr>
              <w:t>09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F72D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高等学校青年教师培养研究与实践</w:t>
            </w:r>
          </w:p>
        </w:tc>
      </w:tr>
      <w:tr w:rsidR="00000000" w14:paraId="6DC16E6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1CC74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H</w:t>
            </w:r>
            <w:r>
              <w:rPr>
                <w:rFonts w:ascii="宋体" w:hAnsi="宋体"/>
              </w:rPr>
              <w:t>10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D36F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高等学校教师多元评价体系研究与实践</w:t>
            </w:r>
          </w:p>
        </w:tc>
      </w:tr>
      <w:tr w:rsidR="00000000" w14:paraId="4B9169F5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C25A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H</w:t>
            </w: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0D03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其他同类研究</w:t>
            </w:r>
          </w:p>
        </w:tc>
      </w:tr>
      <w:tr w:rsidR="00000000" w14:paraId="60A61577" w14:textId="77777777">
        <w:trPr>
          <w:trHeight w:hRule="exact" w:val="632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49AC5E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I、教学管理与质量保障体系建设</w:t>
            </w:r>
          </w:p>
        </w:tc>
      </w:tr>
      <w:tr w:rsidR="00000000" w14:paraId="3340B502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5011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I01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69436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高等学校教学管理体制研究与实践</w:t>
            </w:r>
          </w:p>
        </w:tc>
      </w:tr>
      <w:tr w:rsidR="00000000" w14:paraId="5BD94DAB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DBF3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02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EEB6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高等学校教学质量监控和保障体系研究与实践</w:t>
            </w:r>
          </w:p>
        </w:tc>
      </w:tr>
      <w:tr w:rsidR="00000000" w14:paraId="3C6D2387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7A27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lastRenderedPageBreak/>
              <w:t>I</w:t>
            </w:r>
            <w:r>
              <w:rPr>
                <w:rFonts w:ascii="宋体" w:hAnsi="宋体"/>
              </w:rPr>
              <w:t>03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C0CA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高等学校人才培养质量评价体系、方法研究与实践</w:t>
            </w:r>
          </w:p>
        </w:tc>
      </w:tr>
      <w:tr w:rsidR="00000000" w14:paraId="4AE121C4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BDDF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04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8E6F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高校教学激励机制、评价机制和保障机制研究与实践</w:t>
            </w:r>
          </w:p>
        </w:tc>
      </w:tr>
      <w:tr w:rsidR="00000000" w14:paraId="15E0A18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313F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05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31DF2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高等学校专业认证、专业评估、课程评估研究与实践</w:t>
            </w:r>
          </w:p>
        </w:tc>
      </w:tr>
      <w:tr w:rsidR="00000000" w14:paraId="5C0C572D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D4D6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06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2031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高等学校教学管理信息化建设研究与实践</w:t>
            </w:r>
          </w:p>
        </w:tc>
      </w:tr>
      <w:tr w:rsidR="00000000" w14:paraId="1CD89649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356F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07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3C63B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高等学校本科人才培养过程管理研究与实践</w:t>
            </w:r>
          </w:p>
        </w:tc>
      </w:tr>
      <w:tr w:rsidR="00000000" w14:paraId="25C36FA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219F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08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8A5F4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高等学校学生实习组织与管理模式研究与实践</w:t>
            </w:r>
          </w:p>
        </w:tc>
      </w:tr>
      <w:tr w:rsidR="00000000" w14:paraId="5407638C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8C91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09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37409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高等学校课程考核与学业评价改革研究与实践</w:t>
            </w:r>
          </w:p>
        </w:tc>
      </w:tr>
      <w:tr w:rsidR="00000000" w14:paraId="75EFD0C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C960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10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447B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高等学校大学生学习与发展评价研究与实践</w:t>
            </w:r>
          </w:p>
        </w:tc>
      </w:tr>
      <w:tr w:rsidR="00000000" w14:paraId="3854C37E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57D0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11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78C78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高等学校“评教”与“评学”融合机制研究与实践</w:t>
            </w:r>
          </w:p>
        </w:tc>
      </w:tr>
      <w:tr w:rsidR="00000000" w14:paraId="27C7EBA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81D5" w14:textId="77777777" w:rsidR="00000000" w:rsidRDefault="00000000">
            <w:pPr>
              <w:tabs>
                <w:tab w:val="left" w:pos="358"/>
              </w:tabs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D7FAC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高等学校课程教材管理与评估研究</w:t>
            </w:r>
          </w:p>
        </w:tc>
      </w:tr>
      <w:tr w:rsidR="00000000" w14:paraId="6BBCDB33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79353" w14:textId="77777777" w:rsidR="00000000" w:rsidRDefault="00000000">
            <w:pPr>
              <w:spacing w:after="50"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B9917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高等学校教学督导工作研究与实践</w:t>
            </w:r>
          </w:p>
        </w:tc>
      </w:tr>
      <w:tr w:rsidR="00000000" w14:paraId="6D2F6118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172F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4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03007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高等学校多校区教学管理研究与实践</w:t>
            </w:r>
          </w:p>
        </w:tc>
      </w:tr>
      <w:tr w:rsidR="00000000" w14:paraId="16002862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CCC8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8E041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高等学校教学管理队伍建设研究与实践</w:t>
            </w:r>
          </w:p>
        </w:tc>
      </w:tr>
      <w:tr w:rsidR="00000000" w14:paraId="0BC44547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FA5D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6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6958E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高等学校学分制改革研究与实践</w:t>
            </w:r>
          </w:p>
        </w:tc>
      </w:tr>
      <w:tr w:rsidR="00000000" w14:paraId="3E12976F" w14:textId="77777777">
        <w:trPr>
          <w:trHeight w:hRule="exact" w:val="632"/>
          <w:jc w:val="center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5C5C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  <w:strike/>
              </w:rPr>
            </w:pPr>
            <w:r>
              <w:rPr>
                <w:rFonts w:ascii="宋体" w:hAnsi="宋体" w:cs="宋体" w:hint="eastAsia"/>
              </w:rPr>
              <w:t>I</w:t>
            </w: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7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DE54E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其他同类研究</w:t>
            </w:r>
          </w:p>
        </w:tc>
      </w:tr>
      <w:tr w:rsidR="00000000" w14:paraId="75196E5B" w14:textId="77777777">
        <w:trPr>
          <w:trHeight w:hRule="exact" w:val="740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85CB5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J、高等学校课堂教学改革研究</w:t>
            </w:r>
          </w:p>
        </w:tc>
      </w:tr>
      <w:tr w:rsidR="00000000" w14:paraId="55367F3D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9AC2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JO1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EE80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高等学校课堂教学模式创新研究与实践</w:t>
            </w:r>
          </w:p>
        </w:tc>
      </w:tr>
      <w:tr w:rsidR="00000000" w14:paraId="703A6DBB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1FBA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JO2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F0DF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高等学校课堂教学改革中的学生评价研究与实践</w:t>
            </w:r>
          </w:p>
        </w:tc>
      </w:tr>
      <w:tr w:rsidR="00000000" w14:paraId="00FAF078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8D28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J03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F281" w14:textId="77777777" w:rsidR="00000000" w:rsidRDefault="00000000">
            <w:pPr>
              <w:widowControl/>
              <w:spacing w:after="50"/>
              <w:rPr>
                <w:rFonts w:ascii="宋体" w:hAnsi="宋体" w:cs="宋体"/>
                <w:highlight w:val="yellow"/>
              </w:rPr>
            </w:pPr>
            <w:r>
              <w:rPr>
                <w:rFonts w:ascii="宋体" w:hAnsi="宋体" w:cs="宋体" w:hint="eastAsia"/>
              </w:rPr>
              <w:t>高等学校课堂教学改革背景下教师教学能力提升研究与实践</w:t>
            </w:r>
          </w:p>
        </w:tc>
      </w:tr>
      <w:tr w:rsidR="00000000" w14:paraId="67A925B1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E883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lastRenderedPageBreak/>
              <w:t>J04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B6EB" w14:textId="77777777" w:rsidR="00000000" w:rsidRDefault="00000000">
            <w:pPr>
              <w:widowControl/>
              <w:spacing w:after="5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其他同类研究</w:t>
            </w:r>
          </w:p>
        </w:tc>
      </w:tr>
      <w:tr w:rsidR="00000000" w14:paraId="33E0F429" w14:textId="77777777">
        <w:trPr>
          <w:trHeight w:hRule="exact" w:val="649"/>
          <w:jc w:val="center"/>
        </w:trPr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ECB6" w14:textId="77777777" w:rsidR="00000000" w:rsidRDefault="00000000">
            <w:pPr>
              <w:widowControl/>
              <w:spacing w:after="50"/>
              <w:rPr>
                <w:rFonts w:ascii="宋体" w:hAnsi="宋体" w:cs="宋体"/>
                <w:highlight w:val="yellow"/>
              </w:rPr>
            </w:pPr>
            <w:r>
              <w:rPr>
                <w:rFonts w:ascii="宋体" w:hAnsi="宋体" w:cs="宋体" w:hint="eastAsia"/>
              </w:rPr>
              <w:t>K、专项支持项目</w:t>
            </w:r>
          </w:p>
        </w:tc>
      </w:tr>
      <w:tr w:rsidR="00000000" w14:paraId="75A120E0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8DE7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K01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BBE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服务高校招生人才选拔专项支持项目（具体研究内容由项目负责人自行确定）</w:t>
            </w:r>
          </w:p>
        </w:tc>
      </w:tr>
      <w:tr w:rsidR="00000000" w14:paraId="3CFCC4CE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30E7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L、其他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EDC1" w14:textId="77777777" w:rsidR="00000000" w:rsidRDefault="00000000">
            <w:pPr>
              <w:widowControl/>
              <w:spacing w:after="50"/>
              <w:rPr>
                <w:rFonts w:ascii="宋体" w:hAnsi="宋体" w:cs="宋体"/>
                <w:highlight w:val="yellow"/>
              </w:rPr>
            </w:pPr>
          </w:p>
        </w:tc>
      </w:tr>
      <w:tr w:rsidR="00000000" w14:paraId="495EDF9A" w14:textId="77777777">
        <w:trPr>
          <w:trHeight w:hRule="exact" w:val="649"/>
          <w:jc w:val="center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D572" w14:textId="77777777" w:rsidR="00000000" w:rsidRDefault="00000000">
            <w:pPr>
              <w:widowControl/>
              <w:spacing w:after="50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L99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629D" w14:textId="77777777" w:rsidR="00000000" w:rsidRDefault="00000000">
            <w:pPr>
              <w:widowControl/>
              <w:spacing w:after="5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其他选题</w:t>
            </w:r>
          </w:p>
        </w:tc>
      </w:tr>
    </w:tbl>
    <w:p w14:paraId="57B4E41F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51A0568C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0F25182C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1D1D0543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7D5F946F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56CE4FE6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43DC01D9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6A3FACC2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27D380E5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780492AD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627BED9B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47574FC4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7B9BE0BA" w14:textId="77777777" w:rsidR="00000000" w:rsidRDefault="00000000">
      <w:pPr>
        <w:rPr>
          <w:rFonts w:ascii="黑体" w:eastAsia="黑体" w:hAnsi="黑体" w:hint="eastAsia"/>
          <w:sz w:val="32"/>
          <w:szCs w:val="32"/>
        </w:rPr>
      </w:pPr>
    </w:p>
    <w:p w14:paraId="26092733" w14:textId="77777777" w:rsidR="0027686C" w:rsidRDefault="0027686C">
      <w:pPr>
        <w:rPr>
          <w:rFonts w:ascii="黑体" w:eastAsia="黑体" w:hAnsi="黑体" w:hint="eastAsia"/>
          <w:sz w:val="32"/>
          <w:szCs w:val="32"/>
        </w:rPr>
      </w:pPr>
    </w:p>
    <w:sectPr w:rsidR="0027686C" w:rsidSect="00402403">
      <w:footerReference w:type="even" r:id="rId6"/>
      <w:footerReference w:type="default" r:id="rId7"/>
      <w:footerReference w:type="first" r:id="rId8"/>
      <w:pgSz w:w="11907" w:h="16840"/>
      <w:pgMar w:top="2041" w:right="1531" w:bottom="1985" w:left="1531" w:header="851" w:footer="1644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D1E35" w14:textId="77777777" w:rsidR="0027686C" w:rsidRDefault="0027686C">
      <w:r>
        <w:separator/>
      </w:r>
    </w:p>
  </w:endnote>
  <w:endnote w:type="continuationSeparator" w:id="0">
    <w:p w14:paraId="05CD276A" w14:textId="77777777" w:rsidR="0027686C" w:rsidRDefault="00276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1E408" w14:textId="197D6B35" w:rsidR="00000000" w:rsidRDefault="00000000">
    <w:pPr>
      <w:pStyle w:val="a7"/>
      <w:framePr w:wrap="around" w:vAnchor="text" w:hAnchor="margin" w:xAlign="outside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 w:rsidR="00402403">
      <w:rPr>
        <w:rStyle w:val="ac"/>
      </w:rPr>
      <w:fldChar w:fldCharType="separate"/>
    </w:r>
    <w:r w:rsidR="00402403">
      <w:rPr>
        <w:rStyle w:val="ac"/>
        <w:noProof/>
      </w:rPr>
      <w:t>2</w:t>
    </w:r>
    <w:r>
      <w:rPr>
        <w:rStyle w:val="ac"/>
      </w:rPr>
      <w:fldChar w:fldCharType="end"/>
    </w:r>
  </w:p>
  <w:p w14:paraId="57E60250" w14:textId="77777777" w:rsidR="00000000" w:rsidRDefault="00000000">
    <w:pPr>
      <w:pStyle w:val="a7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954DA" w14:textId="77777777" w:rsidR="00000000" w:rsidRDefault="00000000">
    <w:pPr>
      <w:pStyle w:val="a7"/>
      <w:framePr w:wrap="around" w:vAnchor="text" w:hAnchor="margin" w:xAlign="center" w:y="1"/>
      <w:ind w:leftChars="150" w:left="315" w:rightChars="150" w:right="315"/>
      <w:rPr>
        <w:rStyle w:val="ac"/>
        <w:sz w:val="28"/>
        <w:szCs w:val="28"/>
      </w:rPr>
    </w:pPr>
    <w:r>
      <w:rPr>
        <w:rStyle w:val="ac"/>
        <w:sz w:val="28"/>
        <w:szCs w:val="28"/>
      </w:rPr>
      <w:t xml:space="preserve">— </w:t>
    </w:r>
    <w:r>
      <w:rPr>
        <w:rStyle w:val="ac"/>
        <w:sz w:val="28"/>
        <w:szCs w:val="28"/>
      </w:rPr>
      <w:fldChar w:fldCharType="begin"/>
    </w:r>
    <w:r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>
      <w:rPr>
        <w:rStyle w:val="ac"/>
        <w:sz w:val="28"/>
        <w:szCs w:val="28"/>
        <w:lang w:val="en-US" w:eastAsia="zh-CN"/>
      </w:rPr>
      <w:t>2</w:t>
    </w:r>
    <w:r>
      <w:rPr>
        <w:rStyle w:val="ac"/>
        <w:sz w:val="28"/>
        <w:szCs w:val="28"/>
        <w:lang w:val="en-US" w:eastAsia="zh-CN"/>
      </w:rPr>
      <w:t>7</w:t>
    </w:r>
    <w:r>
      <w:rPr>
        <w:rStyle w:val="ac"/>
        <w:sz w:val="28"/>
        <w:szCs w:val="28"/>
      </w:rPr>
      <w:fldChar w:fldCharType="end"/>
    </w:r>
    <w:r>
      <w:rPr>
        <w:rStyle w:val="ac"/>
        <w:sz w:val="28"/>
        <w:szCs w:val="28"/>
      </w:rPr>
      <w:t xml:space="preserve"> —</w:t>
    </w:r>
  </w:p>
  <w:p w14:paraId="1C39322C" w14:textId="77777777" w:rsidR="00000000" w:rsidRDefault="00000000">
    <w:pPr>
      <w:pStyle w:val="a7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05FEB" w14:textId="77777777" w:rsidR="00000000" w:rsidRDefault="000000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9532B" w14:textId="77777777" w:rsidR="0027686C" w:rsidRDefault="0027686C">
      <w:r>
        <w:separator/>
      </w:r>
    </w:p>
  </w:footnote>
  <w:footnote w:type="continuationSeparator" w:id="0">
    <w:p w14:paraId="6D2BC52D" w14:textId="77777777" w:rsidR="0027686C" w:rsidRDefault="002768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98023E"/>
    <w:rsid w:val="000102C3"/>
    <w:rsid w:val="000461B9"/>
    <w:rsid w:val="000D1704"/>
    <w:rsid w:val="000F6019"/>
    <w:rsid w:val="001331E3"/>
    <w:rsid w:val="001414E6"/>
    <w:rsid w:val="00150F26"/>
    <w:rsid w:val="00167D58"/>
    <w:rsid w:val="001A1AD1"/>
    <w:rsid w:val="002675B8"/>
    <w:rsid w:val="0027686C"/>
    <w:rsid w:val="00295935"/>
    <w:rsid w:val="0032220F"/>
    <w:rsid w:val="003340EC"/>
    <w:rsid w:val="00360658"/>
    <w:rsid w:val="003751E7"/>
    <w:rsid w:val="003F186A"/>
    <w:rsid w:val="00402403"/>
    <w:rsid w:val="0040787C"/>
    <w:rsid w:val="004255E8"/>
    <w:rsid w:val="004575BE"/>
    <w:rsid w:val="00461822"/>
    <w:rsid w:val="00472C98"/>
    <w:rsid w:val="004B0A45"/>
    <w:rsid w:val="004D73FC"/>
    <w:rsid w:val="004F3958"/>
    <w:rsid w:val="0050349A"/>
    <w:rsid w:val="0052423E"/>
    <w:rsid w:val="00544492"/>
    <w:rsid w:val="00556BBC"/>
    <w:rsid w:val="00584E26"/>
    <w:rsid w:val="00585162"/>
    <w:rsid w:val="005A16A3"/>
    <w:rsid w:val="005A25FA"/>
    <w:rsid w:val="005C41F8"/>
    <w:rsid w:val="00666697"/>
    <w:rsid w:val="006833BA"/>
    <w:rsid w:val="006B5CE2"/>
    <w:rsid w:val="006C2E79"/>
    <w:rsid w:val="006C2FB5"/>
    <w:rsid w:val="0071780E"/>
    <w:rsid w:val="00726544"/>
    <w:rsid w:val="007E30A8"/>
    <w:rsid w:val="0081034F"/>
    <w:rsid w:val="00905158"/>
    <w:rsid w:val="00907B2D"/>
    <w:rsid w:val="009102BE"/>
    <w:rsid w:val="009139D6"/>
    <w:rsid w:val="009159B5"/>
    <w:rsid w:val="00957444"/>
    <w:rsid w:val="0098023E"/>
    <w:rsid w:val="00985EEB"/>
    <w:rsid w:val="009B2EAC"/>
    <w:rsid w:val="009C7207"/>
    <w:rsid w:val="009D186D"/>
    <w:rsid w:val="00A31DCE"/>
    <w:rsid w:val="00A55E34"/>
    <w:rsid w:val="00A925CA"/>
    <w:rsid w:val="00AB0B58"/>
    <w:rsid w:val="00AB0DE0"/>
    <w:rsid w:val="00AC6124"/>
    <w:rsid w:val="00AE28A8"/>
    <w:rsid w:val="00B60FB2"/>
    <w:rsid w:val="00B6591F"/>
    <w:rsid w:val="00B83F06"/>
    <w:rsid w:val="00B86524"/>
    <w:rsid w:val="00C446A0"/>
    <w:rsid w:val="00CA2D89"/>
    <w:rsid w:val="00CE0CA6"/>
    <w:rsid w:val="00CF149C"/>
    <w:rsid w:val="00D020AE"/>
    <w:rsid w:val="00DF4B5E"/>
    <w:rsid w:val="00E1604F"/>
    <w:rsid w:val="00E2331F"/>
    <w:rsid w:val="00E53C59"/>
    <w:rsid w:val="00E80D7A"/>
    <w:rsid w:val="00EA46A6"/>
    <w:rsid w:val="00EE16D6"/>
    <w:rsid w:val="00F55CD2"/>
    <w:rsid w:val="00F74267"/>
    <w:rsid w:val="00F74392"/>
    <w:rsid w:val="00FA30E9"/>
    <w:rsid w:val="00FA5E8E"/>
    <w:rsid w:val="089E7560"/>
    <w:rsid w:val="30A93CB0"/>
    <w:rsid w:val="32A76DCC"/>
    <w:rsid w:val="391A3F6B"/>
    <w:rsid w:val="393A3CB8"/>
    <w:rsid w:val="55C65EEA"/>
    <w:rsid w:val="612B00D4"/>
    <w:rsid w:val="64CA55EE"/>
    <w:rsid w:val="65F1546F"/>
    <w:rsid w:val="6D7B00DC"/>
    <w:rsid w:val="6EBB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5BC739"/>
  <w15:chartTrackingRefBased/>
  <w15:docId w15:val="{3E9A1784-0977-409C-94FD-28CBE40CA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character" w:customStyle="1" w:styleId="a4">
    <w:name w:val="批注文字 字符"/>
    <w:link w:val="a3"/>
    <w:rPr>
      <w:kern w:val="2"/>
      <w:sz w:val="21"/>
      <w:szCs w:val="24"/>
    </w:rPr>
  </w:style>
  <w:style w:type="paragraph" w:styleId="a5">
    <w:name w:val="Balloon Text"/>
    <w:basedOn w:val="a"/>
    <w:link w:val="a6"/>
    <w:rPr>
      <w:sz w:val="18"/>
      <w:szCs w:val="18"/>
    </w:rPr>
  </w:style>
  <w:style w:type="character" w:customStyle="1" w:styleId="a6">
    <w:name w:val="批注框文本 字符"/>
    <w:link w:val="a5"/>
    <w:rPr>
      <w:kern w:val="2"/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Pr>
      <w:kern w:val="2"/>
      <w:sz w:val="18"/>
      <w:szCs w:val="18"/>
    </w:rPr>
  </w:style>
  <w:style w:type="paragraph" w:styleId="a9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ab"/>
    <w:rPr>
      <w:b/>
      <w:bCs/>
    </w:rPr>
  </w:style>
  <w:style w:type="character" w:customStyle="1" w:styleId="ab">
    <w:name w:val="批注主题 字符"/>
    <w:link w:val="aa"/>
    <w:rPr>
      <w:b/>
      <w:bCs/>
      <w:kern w:val="2"/>
      <w:sz w:val="21"/>
      <w:szCs w:val="24"/>
    </w:rPr>
  </w:style>
  <w:style w:type="character" w:styleId="ac">
    <w:name w:val="page number"/>
    <w:basedOn w:val="a0"/>
  </w:style>
  <w:style w:type="character" w:styleId="ad">
    <w:name w:val="annotation reference"/>
    <w:rPr>
      <w:sz w:val="21"/>
      <w:szCs w:val="21"/>
    </w:rPr>
  </w:style>
  <w:style w:type="character" w:customStyle="1" w:styleId="4">
    <w:name w:val="标题 #4_"/>
    <w:link w:val="40"/>
    <w:qFormat/>
    <w:rPr>
      <w:rFonts w:ascii="宋体" w:hAnsi="宋体" w:cs="宋体"/>
      <w:color w:val="000000"/>
      <w:spacing w:val="-30"/>
      <w:sz w:val="46"/>
      <w:szCs w:val="46"/>
      <w:shd w:val="clear" w:color="auto" w:fill="FFFFFF"/>
      <w:lang w:val="zh-CN" w:bidi="zh-CN"/>
    </w:rPr>
  </w:style>
  <w:style w:type="paragraph" w:customStyle="1" w:styleId="40">
    <w:name w:val="标题 #4"/>
    <w:basedOn w:val="a"/>
    <w:link w:val="4"/>
    <w:qFormat/>
    <w:pPr>
      <w:shd w:val="clear" w:color="auto" w:fill="FFFFFF"/>
      <w:spacing w:before="1980" w:after="480" w:line="557" w:lineRule="exact"/>
      <w:jc w:val="center"/>
      <w:outlineLvl w:val="3"/>
    </w:pPr>
    <w:rPr>
      <w:rFonts w:ascii="宋体" w:hAnsi="宋体" w:cs="宋体"/>
      <w:color w:val="000000"/>
      <w:spacing w:val="-30"/>
      <w:kern w:val="0"/>
      <w:sz w:val="46"/>
      <w:szCs w:val="46"/>
      <w:lang w:val="zh-CN" w:bidi="zh-CN"/>
    </w:rPr>
  </w:style>
  <w:style w:type="character" w:customStyle="1" w:styleId="ae">
    <w:name w:val="正文文本_"/>
    <w:link w:val="1"/>
    <w:qFormat/>
    <w:rPr>
      <w:rFonts w:ascii="宋体" w:hAnsi="宋体" w:cs="宋体"/>
      <w:color w:val="000000"/>
      <w:spacing w:val="20"/>
      <w:sz w:val="28"/>
      <w:szCs w:val="28"/>
      <w:shd w:val="clear" w:color="auto" w:fill="FFFFFF"/>
      <w:lang w:val="zh-CN" w:bidi="zh-CN"/>
    </w:rPr>
  </w:style>
  <w:style w:type="paragraph" w:customStyle="1" w:styleId="1">
    <w:name w:val="正文文本1"/>
    <w:basedOn w:val="a"/>
    <w:link w:val="ae"/>
    <w:qFormat/>
    <w:pPr>
      <w:shd w:val="clear" w:color="auto" w:fill="FFFFFF"/>
      <w:spacing w:before="780" w:after="1980" w:line="0" w:lineRule="atLeast"/>
      <w:ind w:hanging="340"/>
      <w:jc w:val="right"/>
    </w:pPr>
    <w:rPr>
      <w:rFonts w:ascii="宋体" w:hAnsi="宋体" w:cs="宋体"/>
      <w:color w:val="000000"/>
      <w:spacing w:val="20"/>
      <w:kern w:val="0"/>
      <w:sz w:val="28"/>
      <w:szCs w:val="28"/>
      <w:lang w:val="zh-CN" w:bidi="zh-CN"/>
    </w:rPr>
  </w:style>
  <w:style w:type="character" w:customStyle="1" w:styleId="TimesNewRoman">
    <w:name w:val="正文文本 + Times New Roman"/>
    <w:qFormat/>
    <w:rPr>
      <w:rFonts w:ascii="Times New Roman" w:eastAsia="Times New Roman" w:hAnsi="Times New Roman" w:cs="Times New Roman"/>
      <w:color w:val="000000"/>
      <w:spacing w:val="30"/>
      <w:w w:val="100"/>
      <w:position w:val="0"/>
      <w:sz w:val="26"/>
      <w:szCs w:val="26"/>
      <w:u w:val="none"/>
      <w:shd w:val="clear" w:color="auto" w:fill="FFFFFF"/>
      <w:lang w:val="zh-CN" w:eastAsia="zh-CN" w:bidi="zh-CN"/>
    </w:rPr>
  </w:style>
  <w:style w:type="character" w:customStyle="1" w:styleId="4TimesNewRoman">
    <w:name w:val="标题 #4 + Times New Roman"/>
    <w:qFormat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44"/>
      <w:szCs w:val="44"/>
      <w:u w:val="none"/>
      <w:shd w:val="clear" w:color="auto" w:fill="FFFFFF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q\Desktop\&#27169;&#26495;\&#40065;&#25945;X&#20989;&#12308;&#12309;&#21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鲁教X函〔〕号.dot</Template>
  <TotalTime>7</TotalTime>
  <Pages>7</Pages>
  <Words>387</Words>
  <Characters>2211</Characters>
  <Application>Microsoft Office Word</Application>
  <DocSecurity>0</DocSecurity>
  <Lines>18</Lines>
  <Paragraphs>5</Paragraphs>
  <ScaleCrop>false</ScaleCrop>
  <Company>Microsoft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山东省教育厅</dc:title>
  <dc:subject/>
  <dc:creator>文印2</dc:creator>
  <cp:keywords/>
  <cp:lastModifiedBy>焱铭 宿</cp:lastModifiedBy>
  <cp:revision>2</cp:revision>
  <cp:lastPrinted>2022-10-21T13:59:00Z</cp:lastPrinted>
  <dcterms:created xsi:type="dcterms:W3CDTF">2023-10-19T07:27:00Z</dcterms:created>
  <dcterms:modified xsi:type="dcterms:W3CDTF">2023-10-19T07:27:00Z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39C550F7539348A1A2CC5C6649D5AE67</vt:lpwstr>
  </property>
</Properties>
</file>