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/>
        </w:rPr>
        <w:t>附件7.</w:t>
      </w:r>
    </w:p>
    <w:p>
      <w:pPr>
        <w:widowControl/>
        <w:spacing w:line="360" w:lineRule="auto"/>
        <w:jc w:val="center"/>
        <w:rPr>
          <w:rFonts w:hint="eastAsia" w:ascii="黑体" w:hAnsi="黑体" w:eastAsia="黑体" w:cs="黑体"/>
          <w:b/>
          <w:bCs/>
          <w:color w:val="000000"/>
          <w:kern w:val="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0"/>
          <w:szCs w:val="30"/>
          <w:lang w:val="en-US" w:eastAsia="zh-CN"/>
        </w:rPr>
        <w:t>2023届毕业生本科毕业论文（设计）答辩安排时间表</w:t>
      </w:r>
    </w:p>
    <w:tbl>
      <w:tblPr>
        <w:tblStyle w:val="4"/>
        <w:tblW w:w="97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4"/>
        <w:gridCol w:w="1995"/>
        <w:gridCol w:w="1971"/>
        <w:gridCol w:w="45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时间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任务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详细说明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5月14日前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论文定稿、查重、提交系统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进行论文查重，检测重复率低于20%，提交系统论文答辩稿和查重报告。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5月15日前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备案答辩委员会和答辩小组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二级学院填报答辩委员会和答辩小组人员构成报教务处。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5月16日前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重复率复查与指导教师评阅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指导教师通过系统评审，评审不通过的可以修改两次。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5月20日前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评阅教师评审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二级学院通过系统进行分组评阅，评阅不合格的可以修改一次。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5月20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日-22日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学校抽检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按照专业人数5%的比例抽检，报送校外专家评审，评审不通过的认定为不合格。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5月22日前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答辩资格审查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学生通过论文管理系统提交答辩资格审查表，答辩小组通过系统审核学生的答辩资格，审核通过的方可参加答辩。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5月27日-6月4日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答辩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具体安排由各二级学院负责通知。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6月10日-11日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二次答辩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因事申请延期答辩或第一次答辩未通过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的学生参加二次答辩。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6月15日前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提交修改后的终稿和填答辩记录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学生通过系统提报论文终稿和答辩记录表，答辩秘书负责审核答辩记录，指导教师负责审查论文终稿。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6月17日前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公布总成绩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各二级学院负责网上公布，教务处负责系统公布。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6月20日前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成绩复核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复核流程由二级学院公布。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6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6月20日前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优秀毕业论文推荐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毕业论文综合成绩为优秀的，学生通过系统提交优秀论文申请表，二级学院通过系统完成审核，提报教务处。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6月20日-30日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整理论文档案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学生和指导教师按照通知中目录提交和整理论文相关材料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7月5日前</w:t>
            </w:r>
          </w:p>
        </w:tc>
        <w:tc>
          <w:tcPr>
            <w:tcW w:w="19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所有论文材料整理</w:t>
            </w:r>
          </w:p>
        </w:tc>
        <w:tc>
          <w:tcPr>
            <w:tcW w:w="45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各二级学院按照通知中目录提整理论文相关材料</w:t>
            </w:r>
          </w:p>
        </w:tc>
      </w:tr>
    </w:tbl>
    <w:p/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NjczOGQ5ZmVlY2ZhNWQ3MTA2N2FiMTVhZDMyNTgifQ=="/>
  </w:docVars>
  <w:rsids>
    <w:rsidRoot w:val="00000000"/>
    <w:rsid w:val="02AE03CA"/>
    <w:rsid w:val="03BE16A3"/>
    <w:rsid w:val="045447CF"/>
    <w:rsid w:val="270513CC"/>
    <w:rsid w:val="3AF1102F"/>
    <w:rsid w:val="44E40347"/>
    <w:rsid w:val="5213201E"/>
    <w:rsid w:val="658E01C7"/>
    <w:rsid w:val="7B14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636</Words>
  <Characters>668</Characters>
  <Lines>0</Lines>
  <Paragraphs>0</Paragraphs>
  <TotalTime>2</TotalTime>
  <ScaleCrop>false</ScaleCrop>
  <LinksUpToDate>false</LinksUpToDate>
  <CharactersWithSpaces>668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2022-05-10T09:13:00Z</dcterms:created>
  <dc:creator>86155</dc:creator>
  <cp:lastModifiedBy>祥    子</cp:lastModifiedBy>
  <dcterms:modified xsi:type="dcterms:W3CDTF">2023-05-06T08:51:25Z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7C8FC75FFD8640ED829B64A7F51B83EA</vt:lpwstr>
  </property>
</Properties>
</file>